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rusztowania elewacyjne. Zachęcamy do zapoznania się z tymi informacjami.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Rusztowania elewacyjne i inne - do 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potrzebne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rusztowania elewacyjne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modele rusztowań? Na te pytania odpowiadamy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Rusztowania i ich przeznaczenie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Rusztowanie jest montowane na samym początku budowy lub prac konserwacyjnych budynków. Jest to tymczasowa konstrukcja, która zapewnia wsparcie i elewację. Tym samym umożliwiając pracownikom przenoszenie materiałów niezbędnych do budowy elewacji, malowania czy innych prac konserwujących. 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rusztowaniom elewacyjnym</w:t>
      </w:r>
      <w:r>
        <w:rPr>
          <w:rFonts w:ascii="calibri" w:hAnsi="calibri" w:eastAsia="calibri" w:cs="calibri"/>
          <w:sz w:val="24"/>
          <w:szCs w:val="24"/>
        </w:rPr>
        <w:t xml:space="preserve"> możliwt jest łatwy dostęp do placu budowy, oferując bezpieczne ustawienie podczas pracy na znacznej wysokości.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Rusztowania elewacyjne w SLV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odpowiednich wymiarów </w:t>
      </w:r>
      <w:r>
        <w:rPr>
          <w:rFonts w:ascii="calibri" w:hAnsi="calibri" w:eastAsia="calibri" w:cs="calibri"/>
          <w:sz w:val="24"/>
          <w:szCs w:val="24"/>
          <w:b/>
        </w:rPr>
        <w:t xml:space="preserve">rusztowania elewacyjne</w:t>
      </w:r>
      <w:r>
        <w:rPr>
          <w:rFonts w:ascii="calibri" w:hAnsi="calibri" w:eastAsia="calibri" w:cs="calibri"/>
          <w:sz w:val="24"/>
          <w:szCs w:val="24"/>
        </w:rPr>
        <w:t xml:space="preserve"> czy też modułowe, budowlane a także fasadowe? Tego typu usługę oferuje firma SLV Group. Przedsiębiorstwo specjalizuje się w produkcji nowoczesnych systemów rusztowań modułowych oraz rusztowań fasadowych, zwanych również rusztowaniami ramowymi. Czym różnią się te, poszczególne modele i jak wybrać odpowiedni do prac, podczas których chcesz wykorzystywać owo rusztowanie? Czytaj o tym na oficjalnej stronie SLV Group lub skontaktuj się z obsługą firmy, która zapewni Ci profesjonalne doradztwo i obsługę.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v-group.e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2025-10-20T09:13:31+02:00</dcterms:created>
  <dcterms:modified xsi:type="dcterms:W3CDTF">2025-10-20T09:13:31+02:00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