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wybrać system rusztowań fasadowych?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rusztowań fasadowych powinny być przede wszystkim bezpieczne, solidne i zgodne z przepisami. Sprawdź jakie rusztowania wybrać do twojego projektu?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rusztowań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Profesjonalne rusztowania powinny wyróżniać się na tle zwykłych rusztowań jakością wykonania. Stal, która używana jest w SLV Group jest lżejsza, wytrzymalsza i długowieczna. Dzięki temu mamy pewność, że rusztowania posłużą na lata i nie ulegną zniszczeniu. Polski </w:t>
      </w:r>
      <w:r>
        <w:rPr>
          <w:rFonts w:ascii="calibri" w:hAnsi="calibri" w:eastAsia="calibri" w:cs="calibri"/>
          <w:sz w:val="24"/>
          <w:szCs w:val="24"/>
          <w:b/>
        </w:rPr>
        <w:t xml:space="preserve">system rusztowań fasadowych</w:t>
      </w:r>
      <w:r>
        <w:rPr>
          <w:rFonts w:ascii="calibri" w:hAnsi="calibri" w:eastAsia="calibri" w:cs="calibri"/>
          <w:sz w:val="24"/>
          <w:szCs w:val="24"/>
        </w:rPr>
        <w:t xml:space="preserve"> to przede wszystkim gwarancja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warto wybrać system rusztowań fasadowych SLV?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Rusztowania SLV są na rynku już od wielu lat. Oprócz współpracy z polskimi firmami zawierane są kontrakty z wieloma państwami europejskimi, a nawet z Azją i Afryką drogą morską. W związku z rozwojem nowoczesnych technologii rusztowania SLV dopasowują się do nawet najbardziej wymagających projektów. Warto wybierać to co sprawdzone i bezpieczne. Polski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 rusztowań fasadowych</w:t>
      </w:r>
      <w:r>
        <w:rPr>
          <w:rFonts w:ascii="calibri" w:hAnsi="calibri" w:eastAsia="calibri" w:cs="calibri"/>
          <w:sz w:val="24"/>
          <w:szCs w:val="24"/>
        </w:rPr>
        <w:t xml:space="preserve"> oparty jest o wieloletnie testy i kontrole jakości. Przy odpowiednim montażu nie ma możliwości ryzyka katastrofy spowodowanej przez zawalenie rusztowania. Bezpieczeństwo jest priorytetem.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rusztowania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zależności od tego, z jakim rodzajem budynku, konstrukcji mamy do czynienia indywidualnie dobierany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rusztowań fasadowych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Trzy główne rusztowania, jakie są produkowane w SLV Group to:</w:t>
      </w:r>
    </w:p>
    <w:p>
      <w:r>
        <w:rPr>
          <w:rFonts w:ascii="calibri" w:hAnsi="calibri" w:eastAsia="calibri" w:cs="calibri"/>
          <w:sz w:val="24"/>
          <w:szCs w:val="24"/>
        </w:rPr>
        <w:t xml:space="preserve">- SLV-M - rusztowanie modułowe, do wszelkiego rodzaju nietypowych konstrukcji, wykorzystywane również w przemyśle energetycznym, stoczniach, hutach.</w:t>
      </w:r>
    </w:p>
    <w:p>
      <w:r>
        <w:rPr>
          <w:rFonts w:ascii="calibri" w:hAnsi="calibri" w:eastAsia="calibri" w:cs="calibri"/>
          <w:sz w:val="24"/>
          <w:szCs w:val="24"/>
        </w:rPr>
        <w:t xml:space="preserve">- SLV-70 - rusztowanie ramowe, które gwarantuje uzyskanie solidnej, bezpiecznej konstrukcji.</w:t>
      </w:r>
    </w:p>
    <w:p>
      <w:r>
        <w:rPr>
          <w:rFonts w:ascii="calibri" w:hAnsi="calibri" w:eastAsia="calibri" w:cs="calibri"/>
          <w:sz w:val="24"/>
          <w:szCs w:val="24"/>
        </w:rPr>
        <w:t xml:space="preserve">- SLV-73 stosowane przy konstrukcjach biurowych oraz mieszkalnych, może być łączone z rusztowaniem modułowym.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lv-grou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2024-05-16T09:53:43+02:00</dcterms:created>
  <dcterms:modified xsi:type="dcterms:W3CDTF">2024-05-16T09:53:43+02:00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